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textAlignment w:val="baseline"/>
        <w:rPr>
          <w:rFonts w:ascii="微软雅黑" w:hAnsi="微软雅黑" w:eastAsia="微软雅黑" w:cs="微软雅黑"/>
          <w:color w:val="333333"/>
          <w:sz w:val="21"/>
          <w:szCs w:val="21"/>
        </w:rPr>
      </w:pPr>
      <w:r>
        <w:rPr>
          <w:rStyle w:val="5"/>
          <w:rFonts w:hint="eastAsia" w:ascii="宋体" w:hAnsi="宋体" w:eastAsia="宋体" w:cs="宋体"/>
          <w:b/>
          <w:color w:val="333333"/>
          <w:spacing w:val="-15"/>
          <w:sz w:val="24"/>
          <w:szCs w:val="24"/>
          <w:bdr w:val="none" w:color="auto" w:sz="0" w:space="0"/>
          <w:vertAlign w:val="baseline"/>
        </w:rPr>
        <w:t>省国资委重点监管企业董事及董事会秘书资格管理办法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textAlignment w:val="baseline"/>
        <w:rPr>
          <w:rFonts w:hint="eastAsia" w:ascii="微软雅黑" w:hAnsi="微软雅黑" w:eastAsia="微软雅黑" w:cs="微软雅黑"/>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85" w:lineRule="atLeast"/>
        <w:ind w:left="0" w:right="0"/>
        <w:jc w:val="center"/>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   </w:t>
      </w:r>
      <w:r>
        <w:rPr>
          <w:rStyle w:val="5"/>
          <w:rFonts w:ascii="微软雅黑" w:hAnsi="微软雅黑" w:eastAsia="微软雅黑" w:cs="微软雅黑"/>
          <w:b/>
          <w:color w:val="333333"/>
          <w:sz w:val="24"/>
          <w:szCs w:val="24"/>
          <w:bdr w:val="none" w:color="auto" w:sz="0" w:space="0"/>
          <w:vertAlign w:val="baseline"/>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     </w:t>
      </w:r>
      <w:r>
        <w:rPr>
          <w:rStyle w:val="5"/>
          <w:rFonts w:hint="eastAsia" w:ascii="微软雅黑" w:hAnsi="微软雅黑" w:eastAsia="微软雅黑" w:cs="微软雅黑"/>
          <w:b/>
          <w:color w:val="333333"/>
          <w:sz w:val="24"/>
          <w:szCs w:val="24"/>
          <w:bdr w:val="none" w:color="auto" w:sz="0" w:space="0"/>
          <w:vertAlign w:val="baseline"/>
        </w:rPr>
        <w:t>第一条</w:t>
      </w:r>
      <w:r>
        <w:rPr>
          <w:rFonts w:hint="eastAsia" w:ascii="宋体" w:hAnsi="宋体" w:eastAsia="宋体" w:cs="宋体"/>
          <w:color w:val="333333"/>
          <w:sz w:val="24"/>
          <w:szCs w:val="24"/>
          <w:bdr w:val="none" w:color="auto" w:sz="0" w:space="0"/>
          <w:vertAlign w:val="baseline"/>
        </w:rPr>
        <w:t>  为进一步规范省国资委重点监管企业董事及董事会秘书资格管理，加强后续培训，根据《中华人民共和国企业国有资产法》、《中华人民共和国公司法》、《中华人民共和国证券法》及重点监管企业领导人员管理制度和业务规则，借鉴中国证监会有关规章和证券交易所有关规则，制订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     </w:t>
      </w:r>
      <w:r>
        <w:rPr>
          <w:rStyle w:val="5"/>
          <w:rFonts w:hint="eastAsia" w:ascii="微软雅黑" w:hAnsi="微软雅黑" w:eastAsia="微软雅黑" w:cs="微软雅黑"/>
          <w:b/>
          <w:color w:val="333333"/>
          <w:sz w:val="24"/>
          <w:szCs w:val="24"/>
          <w:bdr w:val="none" w:color="auto" w:sz="0" w:space="0"/>
          <w:vertAlign w:val="baseline"/>
        </w:rPr>
        <w:t>第二条</w:t>
      </w:r>
      <w:r>
        <w:rPr>
          <w:rFonts w:hint="eastAsia" w:ascii="宋体" w:hAnsi="宋体" w:eastAsia="宋体" w:cs="宋体"/>
          <w:color w:val="333333"/>
          <w:sz w:val="24"/>
          <w:szCs w:val="24"/>
          <w:bdr w:val="none" w:color="auto" w:sz="0" w:space="0"/>
          <w:vertAlign w:val="baseline"/>
        </w:rPr>
        <w:t>  本办法所称企业指海南省政府国有资产监督管理委员会（以下简称“省国资委”）履行出资人职责的企业（以下简称“所出资企业”），所称董事及董事会秘书指由省国资委和所出资企业任命、委派或推荐在所出资企业担任董事及董事会秘书职务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法律、法规及部门规章对所出资上市公司董事及董事会秘书资格管理另有规定的，从其规定。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第三条</w:t>
      </w:r>
      <w:r>
        <w:rPr>
          <w:rFonts w:hint="eastAsia" w:ascii="宋体" w:hAnsi="宋体" w:eastAsia="宋体" w:cs="宋体"/>
          <w:color w:val="333333"/>
          <w:sz w:val="24"/>
          <w:szCs w:val="24"/>
          <w:bdr w:val="none" w:color="auto" w:sz="0" w:space="0"/>
          <w:vertAlign w:val="baseline"/>
        </w:rPr>
        <w:t>  所出资企业董事及董事会秘书应在任职前取得省国资委核准的任职资格。所出资企业不得聘任未取得任职资格的人员担任董事及董事会秘书，不得违反规定授权不具备任职资格的人员实际行使职责。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第四条</w:t>
      </w:r>
      <w:r>
        <w:rPr>
          <w:rFonts w:hint="eastAsia" w:ascii="宋体" w:hAnsi="宋体" w:eastAsia="宋体" w:cs="宋体"/>
          <w:color w:val="333333"/>
          <w:sz w:val="24"/>
          <w:szCs w:val="24"/>
          <w:bdr w:val="none" w:color="auto" w:sz="0" w:space="0"/>
          <w:vertAlign w:val="baseline"/>
        </w:rPr>
        <w:t>  董事及董事会秘书资格管理的目的是体现企业发展战略对董事及董事会秘书核心能力的要求，强化自律意识，完善企业治理结构，促进企业持续健康发展。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第五条</w:t>
      </w:r>
      <w:r>
        <w:rPr>
          <w:rFonts w:hint="eastAsia" w:ascii="宋体" w:hAnsi="宋体" w:eastAsia="宋体" w:cs="宋体"/>
          <w:color w:val="333333"/>
          <w:sz w:val="24"/>
          <w:szCs w:val="24"/>
          <w:bdr w:val="none" w:color="auto" w:sz="0" w:space="0"/>
          <w:vertAlign w:val="baseline"/>
        </w:rPr>
        <w:t>  董事及董事会秘书应当按照法律、法规、规章及公司章程的有关规定，勤勉尽责地履行职责。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第六条</w:t>
      </w:r>
      <w:r>
        <w:rPr>
          <w:rFonts w:hint="eastAsia" w:ascii="宋体" w:hAnsi="宋体" w:eastAsia="宋体" w:cs="宋体"/>
          <w:color w:val="333333"/>
          <w:sz w:val="24"/>
          <w:szCs w:val="24"/>
          <w:bdr w:val="none" w:color="auto" w:sz="0" w:space="0"/>
          <w:vertAlign w:val="baseline"/>
        </w:rPr>
        <w:t>  省</w:t>
      </w:r>
      <w:r>
        <w:rPr>
          <w:rFonts w:hint="eastAsia" w:ascii="宋体" w:hAnsi="宋体" w:eastAsia="宋体" w:cs="宋体"/>
          <w:color w:val="333333"/>
          <w:spacing w:val="0"/>
          <w:sz w:val="24"/>
          <w:szCs w:val="24"/>
          <w:bdr w:val="none" w:color="auto" w:sz="0" w:space="0"/>
          <w:vertAlign w:val="baseline"/>
        </w:rPr>
        <w:t>国资委企业领导人员与分配管理处依据所出资企业领导人员管理制度及本办法负责董事及董事会秘书资格管理工作。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85" w:lineRule="atLeast"/>
        <w:ind w:left="0" w:right="0"/>
        <w:jc w:val="center"/>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第二章  资格及人选来源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第七条</w:t>
      </w:r>
      <w:r>
        <w:rPr>
          <w:rFonts w:hint="eastAsia" w:ascii="宋体" w:hAnsi="宋体" w:eastAsia="宋体" w:cs="宋体"/>
          <w:color w:val="333333"/>
          <w:sz w:val="24"/>
          <w:szCs w:val="24"/>
          <w:bdr w:val="none" w:color="auto" w:sz="0" w:space="0"/>
          <w:vertAlign w:val="baseline"/>
        </w:rPr>
        <w:t>  取得董事及董事会秘书任职资格，除应具备《中华人民共和国公司法》等法律法规和省国资委所出资企业领导人员管理制度所要求的任职条件外，还不得存在下列情形：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(一) 最近三年年度考核结果存在不称职档次的；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(二) 最近三年受到省委省政府及省国资委公开谴责或通报批评；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(三) 被省国资委或上级人事管理部门公开认定为不适合担任所出资企业领导人员；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(四) 无法确保在任职期间投入足够的时间和精力，切实履行董事及董事会秘书应履行的各项职责；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(五) 符合上市公司董事及董事会秘书任职资格禁止条款。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第八条</w:t>
      </w:r>
      <w:r>
        <w:rPr>
          <w:rFonts w:hint="eastAsia" w:ascii="宋体" w:hAnsi="宋体" w:eastAsia="宋体" w:cs="宋体"/>
          <w:color w:val="333333"/>
          <w:sz w:val="24"/>
          <w:szCs w:val="24"/>
          <w:bdr w:val="none" w:color="auto" w:sz="0" w:space="0"/>
          <w:vertAlign w:val="baseline"/>
        </w:rPr>
        <w:t>  任何符合以上所出资企业董事及董事会秘书任职条件及资格的人选，均可参加省国资委组织的资格考试。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第九条</w:t>
      </w:r>
      <w:r>
        <w:rPr>
          <w:rFonts w:hint="eastAsia" w:ascii="宋体" w:hAnsi="宋体" w:eastAsia="宋体" w:cs="宋体"/>
          <w:color w:val="333333"/>
          <w:sz w:val="24"/>
          <w:szCs w:val="24"/>
          <w:bdr w:val="none" w:color="auto" w:sz="0" w:space="0"/>
          <w:vertAlign w:val="baseline"/>
        </w:rPr>
        <w:t>  所出资企业董事及董事会秘书任职前应当通过省国资委组织的董事及董事会秘书资格考试，并取得由省国资委颁发的董事及董事会秘书资格证书。未取得资格证书的，不得正式任职。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第十条</w:t>
      </w:r>
      <w:r>
        <w:rPr>
          <w:rFonts w:hint="eastAsia" w:ascii="宋体" w:hAnsi="宋体" w:eastAsia="宋体" w:cs="宋体"/>
          <w:color w:val="333333"/>
          <w:sz w:val="24"/>
          <w:szCs w:val="24"/>
          <w:bdr w:val="none" w:color="auto" w:sz="0" w:space="0"/>
          <w:vertAlign w:val="baseline"/>
        </w:rPr>
        <w:t>  已取得上海、深圳证券交易所相关资格证书的，等同于已通过省国资委组织的董事及董事会秘书资格考试。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第十一条</w:t>
      </w:r>
      <w:r>
        <w:rPr>
          <w:rFonts w:hint="eastAsia" w:ascii="宋体" w:hAnsi="宋体" w:eastAsia="宋体" w:cs="宋体"/>
          <w:color w:val="333333"/>
          <w:sz w:val="24"/>
          <w:szCs w:val="24"/>
          <w:bdr w:val="none" w:color="auto" w:sz="0" w:space="0"/>
          <w:vertAlign w:val="baseline"/>
        </w:rPr>
        <w:t>  省国资委建立董事及董事会秘书资格管理信息库，记录通过资格考试人员及其接受后续培训情况等信息。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85" w:lineRule="atLeast"/>
        <w:ind w:left="0" w:right="0"/>
        <w:jc w:val="center"/>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第三章  培训、考试及资格核准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第十二条</w:t>
      </w:r>
      <w:r>
        <w:rPr>
          <w:rFonts w:hint="eastAsia" w:ascii="宋体" w:hAnsi="宋体" w:eastAsia="宋体" w:cs="宋体"/>
          <w:color w:val="333333"/>
          <w:sz w:val="24"/>
          <w:szCs w:val="24"/>
          <w:bdr w:val="none" w:color="auto" w:sz="0" w:space="0"/>
          <w:vertAlign w:val="baseline"/>
        </w:rPr>
        <w:t>  </w:t>
      </w:r>
      <w:r>
        <w:rPr>
          <w:rFonts w:hint="eastAsia" w:ascii="宋体" w:hAnsi="宋体" w:eastAsia="宋体" w:cs="宋体"/>
          <w:color w:val="333333"/>
          <w:spacing w:val="0"/>
          <w:sz w:val="24"/>
          <w:szCs w:val="24"/>
          <w:bdr w:val="none" w:color="auto" w:sz="0" w:space="0"/>
          <w:vertAlign w:val="baseline"/>
        </w:rPr>
        <w:t>省国资委企业领导人员与分配管理处、公司治理与审计监督处具体负责组织董事及董事会秘书资格培训及考试工作。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微软雅黑" w:hAnsi="微软雅黑" w:eastAsia="微软雅黑" w:cs="微软雅黑"/>
          <w:b/>
          <w:color w:val="333333"/>
          <w:sz w:val="24"/>
          <w:szCs w:val="24"/>
          <w:bdr w:val="none" w:color="auto" w:sz="0" w:space="0"/>
          <w:vertAlign w:val="baseline"/>
        </w:rPr>
        <w:t>第十三条</w:t>
      </w:r>
      <w:r>
        <w:rPr>
          <w:rFonts w:hint="eastAsia" w:ascii="宋体" w:hAnsi="宋体" w:eastAsia="宋体" w:cs="宋体"/>
          <w:color w:val="333333"/>
          <w:sz w:val="24"/>
          <w:szCs w:val="24"/>
          <w:bdr w:val="none" w:color="auto" w:sz="0" w:space="0"/>
          <w:vertAlign w:val="baseline"/>
        </w:rPr>
        <w:t>  董事及董事会秘书资格培训及考试需要制订详细的实施方案，明确组织实施单位及责任人、报名时间、报名方式、报名程序、培训时间、培训内容、考试方式、考试范围、结果认定等内容，并将实施方案提前公布在省国资委网站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第十四条</w:t>
      </w:r>
      <w:r>
        <w:rPr>
          <w:rFonts w:hint="eastAsia" w:ascii="宋体" w:hAnsi="宋体" w:eastAsia="宋体" w:cs="宋体"/>
          <w:color w:val="333333"/>
          <w:sz w:val="24"/>
          <w:szCs w:val="24"/>
          <w:bdr w:val="none" w:color="auto" w:sz="0" w:space="0"/>
          <w:vertAlign w:val="baseline"/>
        </w:rPr>
        <w:t>  董事及董事会秘书资格培训及考试的基本范围包括：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(一) 《公司法》、《行政法》等法律和行政法规；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(二) 《上市公司治理准则》、《上市公司章程指引》、《上市公司信息披露管理办法》及上海、深圳证券交易所股票上市规则等部门规章和规范性文件；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(三) 所出资企业领导人员管理制度等规范性文件；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(四) 与所出资企业董事及董事会秘书相关的业务规则和其他规定；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(五) 所出资企业董事及董事会秘书履职所需基本知识；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(六) 其他要求掌握的法律、法规、规章及规范性文件。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第十五条</w:t>
      </w:r>
      <w:r>
        <w:rPr>
          <w:rFonts w:hint="eastAsia" w:ascii="宋体" w:hAnsi="宋体" w:eastAsia="宋体" w:cs="宋体"/>
          <w:color w:val="333333"/>
          <w:sz w:val="24"/>
          <w:szCs w:val="24"/>
          <w:bdr w:val="none" w:color="auto" w:sz="0" w:space="0"/>
          <w:vertAlign w:val="baseline"/>
        </w:rPr>
        <w:t>  根据标准化、规范化和专业化的原则对资格考试进行命题，题型可根据实际情况，在单选题、多选题、简答题、案例分析题、判断题和论述题中灵活选取。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第十六条</w:t>
      </w:r>
      <w:r>
        <w:rPr>
          <w:rFonts w:hint="eastAsia" w:ascii="宋体" w:hAnsi="宋体" w:eastAsia="宋体" w:cs="宋体"/>
          <w:color w:val="333333"/>
          <w:sz w:val="24"/>
          <w:szCs w:val="24"/>
          <w:bdr w:val="none" w:color="auto" w:sz="0" w:space="0"/>
          <w:vertAlign w:val="baseline"/>
        </w:rPr>
        <w:t>  董事及董事会秘书资格考试采取闭卷形式。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第十七条</w:t>
      </w:r>
      <w:r>
        <w:rPr>
          <w:rFonts w:hint="eastAsia" w:ascii="宋体" w:hAnsi="宋体" w:eastAsia="宋体" w:cs="宋体"/>
          <w:color w:val="333333"/>
          <w:sz w:val="24"/>
          <w:szCs w:val="24"/>
          <w:bdr w:val="none" w:color="auto" w:sz="0" w:space="0"/>
          <w:vertAlign w:val="baseline"/>
        </w:rPr>
        <w:t>  参考人员应严格遵循考场纪律，不得有代考等舞弊行为。舞弊行为一经发现，取消考试资格，考试结果作废，参考人员三年内不得参加资格考试。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第十八条</w:t>
      </w:r>
      <w:r>
        <w:rPr>
          <w:rFonts w:hint="eastAsia" w:ascii="宋体" w:hAnsi="宋体" w:eastAsia="宋体" w:cs="宋体"/>
          <w:color w:val="333333"/>
          <w:sz w:val="24"/>
          <w:szCs w:val="24"/>
          <w:bdr w:val="none" w:color="auto" w:sz="0" w:space="0"/>
          <w:vertAlign w:val="baseline"/>
        </w:rPr>
        <w:t>  董事及董事会秘书资格考试阅卷结束后，将及时通过省国资委网站公布考试合格人员名单。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第十九条</w:t>
      </w:r>
      <w:r>
        <w:rPr>
          <w:rFonts w:hint="eastAsia" w:ascii="宋体" w:hAnsi="宋体" w:eastAsia="宋体" w:cs="宋体"/>
          <w:color w:val="333333"/>
          <w:sz w:val="24"/>
          <w:szCs w:val="24"/>
          <w:bdr w:val="none" w:color="auto" w:sz="0" w:space="0"/>
          <w:vertAlign w:val="baseline"/>
        </w:rPr>
        <w:t>  申请董事及董事会秘书任职资格的人员通过省国资委组织的资格考试后，由董事及董事会秘书资格管理委员会进行任职资格核准认定，经审查合格的，颁发董事及董事会秘书任职资格证书。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第二十条</w:t>
      </w:r>
      <w:r>
        <w:rPr>
          <w:rFonts w:hint="eastAsia" w:ascii="宋体" w:hAnsi="宋体" w:eastAsia="宋体" w:cs="宋体"/>
          <w:color w:val="333333"/>
          <w:sz w:val="24"/>
          <w:szCs w:val="24"/>
          <w:bdr w:val="none" w:color="auto" w:sz="0" w:space="0"/>
          <w:vertAlign w:val="baseline"/>
        </w:rPr>
        <w:t>  董事及董事会秘书资格管理委员会为省国资委系统专职董事及董事会秘书资格认定的组织，组成及运行规则等管理制度由省国资委另行制定。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85" w:lineRule="atLeast"/>
        <w:ind w:left="0" w:right="0"/>
        <w:jc w:val="center"/>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第四章  后续管理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第二十一条</w:t>
      </w:r>
      <w:r>
        <w:rPr>
          <w:rFonts w:hint="eastAsia" w:ascii="宋体" w:hAnsi="宋体" w:eastAsia="宋体" w:cs="宋体"/>
          <w:color w:val="333333"/>
          <w:sz w:val="24"/>
          <w:szCs w:val="24"/>
          <w:bdr w:val="none" w:color="auto" w:sz="0" w:space="0"/>
          <w:vertAlign w:val="baseline"/>
        </w:rPr>
        <w:t>  根据董事及董事会秘书履职情况，组织举办各种类型的董事及董事会秘书培训活动。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第二十二条</w:t>
      </w:r>
      <w:r>
        <w:rPr>
          <w:rFonts w:hint="eastAsia" w:ascii="宋体" w:hAnsi="宋体" w:eastAsia="宋体" w:cs="宋体"/>
          <w:color w:val="333333"/>
          <w:sz w:val="24"/>
          <w:szCs w:val="24"/>
          <w:bdr w:val="none" w:color="auto" w:sz="0" w:space="0"/>
          <w:vertAlign w:val="baseline"/>
        </w:rPr>
        <w:t>  董事及董事会秘书任职期间，每两年应至少参加一次由省国资委组织的培训活动。所出资企业董事及董事会秘书参加的上海、深圳证券交易所培训活动视同已参加，可不重复。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第二十三条</w:t>
      </w:r>
      <w:r>
        <w:rPr>
          <w:rFonts w:hint="eastAsia" w:ascii="宋体" w:hAnsi="宋体" w:eastAsia="宋体" w:cs="宋体"/>
          <w:color w:val="333333"/>
          <w:sz w:val="24"/>
          <w:szCs w:val="24"/>
          <w:bdr w:val="none" w:color="auto" w:sz="0" w:space="0"/>
          <w:vertAlign w:val="baseline"/>
        </w:rPr>
        <w:t>  董事及董事会秘书经履职评估后被建议加强培训学习的，应当参加最近一期省国资委组织的培训活动。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第二十四条</w:t>
      </w:r>
      <w:r>
        <w:rPr>
          <w:rFonts w:hint="eastAsia" w:ascii="宋体" w:hAnsi="宋体" w:eastAsia="宋体" w:cs="宋体"/>
          <w:color w:val="333333"/>
          <w:sz w:val="24"/>
          <w:szCs w:val="24"/>
          <w:bdr w:val="none" w:color="auto" w:sz="0" w:space="0"/>
          <w:vertAlign w:val="baseline"/>
        </w:rPr>
        <w:t>  董事及董事会秘书有以下情形之一，取消其任职资格：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(一) 不具备所出资企业董事及董事会秘书任职条件的；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(二) 履职评估意见建议免职的；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(三) 自取得任职资格起两年内未正式任职的；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(四) 连续两年未参加任何履职培训活动的；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(五) 其他经省国资委认定不应继续担任所出资企业董事及董事会秘书情形的。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第二十五条</w:t>
      </w:r>
      <w:r>
        <w:rPr>
          <w:rFonts w:hint="eastAsia" w:ascii="宋体" w:hAnsi="宋体" w:eastAsia="宋体" w:cs="宋体"/>
          <w:color w:val="333333"/>
          <w:sz w:val="24"/>
          <w:szCs w:val="24"/>
          <w:bdr w:val="none" w:color="auto" w:sz="0" w:space="0"/>
          <w:vertAlign w:val="baseline"/>
        </w:rPr>
        <w:t>  被取消资格的董事及董事会秘书自取消当天从董事及董事会秘书资格管理信息库中移除，并在省国资委网站上及时公布人员名单。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85" w:lineRule="atLeast"/>
        <w:ind w:left="0" w:right="0"/>
        <w:jc w:val="center"/>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 </w:t>
      </w:r>
      <w:r>
        <w:rPr>
          <w:rStyle w:val="5"/>
          <w:rFonts w:hint="eastAsia" w:ascii="微软雅黑" w:hAnsi="微软雅黑" w:eastAsia="微软雅黑" w:cs="微软雅黑"/>
          <w:b/>
          <w:color w:val="333333"/>
          <w:sz w:val="24"/>
          <w:szCs w:val="24"/>
          <w:bdr w:val="none" w:color="auto" w:sz="0" w:space="0"/>
          <w:vertAlign w:val="baseline"/>
        </w:rPr>
        <w:t>   第五章   附  则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第二十六条</w:t>
      </w:r>
      <w:r>
        <w:rPr>
          <w:rFonts w:hint="eastAsia" w:ascii="宋体" w:hAnsi="宋体" w:eastAsia="宋体" w:cs="宋体"/>
          <w:color w:val="333333"/>
          <w:sz w:val="24"/>
          <w:szCs w:val="24"/>
          <w:bdr w:val="none" w:color="auto" w:sz="0" w:space="0"/>
          <w:vertAlign w:val="baseline"/>
        </w:rPr>
        <w:t>  本办法所称董事及董事会秘书资格证书在省国资委所出资企业范围内有效。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第二十七条</w:t>
      </w:r>
      <w:r>
        <w:rPr>
          <w:rFonts w:hint="eastAsia" w:ascii="宋体" w:hAnsi="宋体" w:eastAsia="宋体" w:cs="宋体"/>
          <w:color w:val="333333"/>
          <w:sz w:val="24"/>
          <w:szCs w:val="24"/>
          <w:bdr w:val="none" w:color="auto" w:sz="0" w:space="0"/>
          <w:vertAlign w:val="baseline"/>
        </w:rPr>
        <w:t>  本办法由省国资委负责解释。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textAlignment w:val="baseline"/>
        <w:rPr>
          <w:rFonts w:hint="eastAsia" w:ascii="微软雅黑" w:hAnsi="微软雅黑" w:eastAsia="微软雅黑" w:cs="微软雅黑"/>
          <w:color w:val="333333"/>
          <w:sz w:val="21"/>
          <w:szCs w:val="21"/>
        </w:rPr>
      </w:pPr>
      <w:r>
        <w:rPr>
          <w:rStyle w:val="5"/>
          <w:rFonts w:hint="eastAsia" w:ascii="宋体" w:hAnsi="宋体" w:eastAsia="宋体" w:cs="宋体"/>
          <w:b/>
          <w:color w:val="333333"/>
          <w:sz w:val="24"/>
          <w:szCs w:val="24"/>
          <w:bdr w:val="none" w:color="auto" w:sz="0" w:space="0"/>
          <w:vertAlign w:val="baseline"/>
        </w:rPr>
        <w:t>第二十八条</w:t>
      </w:r>
      <w:r>
        <w:rPr>
          <w:rFonts w:hint="eastAsia" w:ascii="宋体" w:hAnsi="宋体" w:eastAsia="宋体" w:cs="宋体"/>
          <w:color w:val="333333"/>
          <w:sz w:val="24"/>
          <w:szCs w:val="24"/>
          <w:bdr w:val="none" w:color="auto" w:sz="0" w:space="0"/>
          <w:vertAlign w:val="baseline"/>
        </w:rPr>
        <w:t>  本办法自颁布之日起施行。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宋体" w:hAnsi="宋体" w:eastAsia="宋体" w:cs="宋体"/>
          <w:color w:val="333333"/>
          <w:sz w:val="24"/>
          <w:szCs w:val="24"/>
          <w:bdr w:val="none" w:color="auto" w:sz="0" w:space="0"/>
          <w:vertAlign w:val="baseline"/>
        </w:rPr>
      </w:pPr>
      <w:r>
        <w:rPr>
          <w:rFonts w:hint="eastAsia" w:ascii="宋体" w:hAnsi="宋体" w:eastAsia="宋体" w:cs="宋体"/>
          <w:color w:val="333333"/>
          <w:sz w:val="24"/>
          <w:szCs w:val="24"/>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宋体" w:hAnsi="宋体" w:eastAsia="宋体" w:cs="宋体"/>
          <w:color w:val="333333"/>
          <w:sz w:val="24"/>
          <w:szCs w:val="24"/>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宋体" w:hAnsi="宋体" w:eastAsia="宋体" w:cs="宋体"/>
          <w:color w:val="333333"/>
          <w:sz w:val="24"/>
          <w:szCs w:val="24"/>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宋体" w:hAnsi="宋体" w:eastAsia="宋体" w:cs="宋体"/>
          <w:color w:val="333333"/>
          <w:sz w:val="24"/>
          <w:szCs w:val="24"/>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宋体" w:hAnsi="宋体" w:eastAsia="宋体" w:cs="宋体"/>
          <w:color w:val="333333"/>
          <w:sz w:val="24"/>
          <w:szCs w:val="24"/>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宋体" w:hAnsi="宋体" w:eastAsia="宋体" w:cs="宋体"/>
          <w:color w:val="333333"/>
          <w:sz w:val="24"/>
          <w:szCs w:val="24"/>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宋体" w:hAnsi="宋体" w:eastAsia="宋体" w:cs="宋体"/>
          <w:color w:val="333333"/>
          <w:sz w:val="24"/>
          <w:szCs w:val="24"/>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宋体" w:hAnsi="宋体" w:eastAsia="宋体" w:cs="宋体"/>
          <w:color w:val="333333"/>
          <w:sz w:val="24"/>
          <w:szCs w:val="24"/>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宋体" w:hAnsi="宋体" w:eastAsia="宋体" w:cs="宋体"/>
          <w:color w:val="333333"/>
          <w:sz w:val="24"/>
          <w:szCs w:val="24"/>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宋体" w:hAnsi="宋体" w:eastAsia="宋体" w:cs="宋体"/>
          <w:color w:val="333333"/>
          <w:sz w:val="24"/>
          <w:szCs w:val="24"/>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宋体" w:hAnsi="宋体" w:eastAsia="宋体" w:cs="宋体"/>
          <w:color w:val="333333"/>
          <w:sz w:val="24"/>
          <w:szCs w:val="24"/>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宋体" w:hAnsi="宋体" w:eastAsia="宋体" w:cs="宋体"/>
          <w:color w:val="333333"/>
          <w:sz w:val="24"/>
          <w:szCs w:val="24"/>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宋体" w:hAnsi="宋体" w:eastAsia="宋体" w:cs="宋体"/>
          <w:color w:val="333333"/>
          <w:sz w:val="24"/>
          <w:szCs w:val="24"/>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宋体" w:hAnsi="宋体" w:eastAsia="宋体" w:cs="宋体"/>
          <w:color w:val="333333"/>
          <w:sz w:val="24"/>
          <w:szCs w:val="24"/>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宋体" w:hAnsi="宋体" w:eastAsia="宋体" w:cs="宋体"/>
          <w:color w:val="333333"/>
          <w:sz w:val="24"/>
          <w:szCs w:val="24"/>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宋体" w:hAnsi="宋体" w:eastAsia="宋体" w:cs="宋体"/>
          <w:color w:val="333333"/>
          <w:sz w:val="24"/>
          <w:szCs w:val="24"/>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E7AE0"/>
    <w:rsid w:val="3CEE7AE0"/>
    <w:rsid w:val="5BD31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9</Pages>
  <Words>4489</Words>
  <Characters>4490</Characters>
  <Lines>0</Lines>
  <Paragraphs>0</Paragraphs>
  <TotalTime>0</TotalTime>
  <ScaleCrop>false</ScaleCrop>
  <LinksUpToDate>false</LinksUpToDate>
  <CharactersWithSpaces>4520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2022-12-15T06:57:00Z</dcterms:created>
  <dc:creator>hnjla</dc:creator>
  <cp:lastModifiedBy>hnjla</cp:lastModifiedBy>
  <dcterms:modified xsi:type="dcterms:W3CDTF">2022-12-15T06:57:48Z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